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17FEE" w14:textId="77777777" w:rsidR="001133A1" w:rsidRPr="009E6F67" w:rsidRDefault="001133A1">
      <w:pPr>
        <w:pStyle w:val="TextA"/>
        <w:jc w:val="center"/>
        <w:rPr>
          <w:rFonts w:ascii="Verdana" w:hAnsi="Verdana"/>
          <w:b/>
          <w:bCs/>
        </w:rPr>
      </w:pPr>
    </w:p>
    <w:p w14:paraId="33585BDE" w14:textId="5E7B3B14" w:rsidR="009E6F67" w:rsidRPr="00B01766" w:rsidRDefault="009E6F67" w:rsidP="009E6F67">
      <w:pPr>
        <w:pStyle w:val="TextA"/>
        <w:spacing w:line="276" w:lineRule="auto"/>
        <w:jc w:val="center"/>
        <w:rPr>
          <w:rFonts w:ascii="Verdana" w:eastAsia="Verdana" w:hAnsi="Verdana" w:cs="Verdana"/>
          <w:b/>
          <w:bCs/>
          <w:color w:val="000000" w:themeColor="text1"/>
          <w:sz w:val="36"/>
          <w:szCs w:val="36"/>
          <w:u w:val="single"/>
        </w:rPr>
      </w:pPr>
      <w:r w:rsidRPr="00B01766">
        <w:rPr>
          <w:rFonts w:ascii="Arial" w:hAnsi="Arial" w:cs="Arial"/>
          <w:b/>
          <w:sz w:val="36"/>
          <w:szCs w:val="36"/>
          <w:u w:val="single"/>
        </w:rPr>
        <w:t xml:space="preserve">Velký úspěch společnosti </w:t>
      </w:r>
      <w:proofErr w:type="spellStart"/>
      <w:r w:rsidRPr="00B01766">
        <w:rPr>
          <w:rFonts w:ascii="Arial" w:hAnsi="Arial" w:cs="Arial"/>
          <w:b/>
          <w:sz w:val="36"/>
          <w:szCs w:val="36"/>
          <w:u w:val="single"/>
        </w:rPr>
        <w:t>eMan</w:t>
      </w:r>
      <w:proofErr w:type="spellEnd"/>
      <w:r w:rsidRPr="00B01766">
        <w:rPr>
          <w:rFonts w:ascii="Arial" w:hAnsi="Arial" w:cs="Arial"/>
          <w:b/>
          <w:sz w:val="36"/>
          <w:szCs w:val="36"/>
          <w:u w:val="single"/>
        </w:rPr>
        <w:t xml:space="preserve"> na pražské burze - zájem o akcie předčil všechna očekávání</w:t>
      </w:r>
    </w:p>
    <w:p w14:paraId="6E4324E8" w14:textId="20EBCCB9" w:rsidR="009E6F67" w:rsidRPr="00B01766" w:rsidRDefault="009E6F67" w:rsidP="009E6F67">
      <w:pPr>
        <w:spacing w:line="276" w:lineRule="auto"/>
        <w:rPr>
          <w:lang w:eastAsia="en-US"/>
        </w:rPr>
      </w:pPr>
    </w:p>
    <w:p w14:paraId="1119932D" w14:textId="723A1C21" w:rsidR="009E6F67" w:rsidRPr="00B01766" w:rsidRDefault="009E6F67" w:rsidP="009E6F67">
      <w:pPr>
        <w:spacing w:line="276" w:lineRule="auto"/>
        <w:jc w:val="both"/>
        <w:rPr>
          <w:b/>
          <w:lang w:eastAsia="en-US"/>
        </w:rPr>
      </w:pPr>
      <w:r w:rsidRPr="00B01766">
        <w:rPr>
          <w:rFonts w:ascii="Arial" w:hAnsi="Arial" w:cs="Arial"/>
          <w:b/>
          <w:bCs/>
          <w:sz w:val="22"/>
          <w:szCs w:val="22"/>
        </w:rPr>
        <w:t xml:space="preserve">Čeští vývojáři </w:t>
      </w:r>
      <w:proofErr w:type="spellStart"/>
      <w:r w:rsidRPr="00B01766">
        <w:rPr>
          <w:rFonts w:ascii="Arial" w:hAnsi="Arial" w:cs="Arial"/>
          <w:b/>
          <w:bCs/>
          <w:sz w:val="22"/>
          <w:szCs w:val="22"/>
        </w:rPr>
        <w:t>eMan</w:t>
      </w:r>
      <w:proofErr w:type="spellEnd"/>
      <w:r w:rsidRPr="00B01766">
        <w:rPr>
          <w:rFonts w:ascii="Arial" w:hAnsi="Arial" w:cs="Arial"/>
          <w:b/>
          <w:bCs/>
          <w:sz w:val="22"/>
          <w:szCs w:val="22"/>
        </w:rPr>
        <w:t xml:space="preserve"> zabývající se vývojem zakázkového softwaru dnes na pražské burze úspěšně upsali akcie za </w:t>
      </w:r>
      <w:r w:rsidR="00704AFC" w:rsidRPr="00B01766">
        <w:rPr>
          <w:rFonts w:ascii="Arial" w:hAnsi="Arial" w:cs="Arial"/>
          <w:b/>
          <w:bCs/>
          <w:sz w:val="22"/>
          <w:szCs w:val="22"/>
        </w:rPr>
        <w:t>46,6</w:t>
      </w:r>
      <w:r w:rsidRPr="00B01766">
        <w:rPr>
          <w:rFonts w:ascii="Arial" w:hAnsi="Arial" w:cs="Arial"/>
          <w:b/>
          <w:bCs/>
          <w:sz w:val="22"/>
          <w:szCs w:val="22"/>
        </w:rPr>
        <w:t xml:space="preserve"> milion</w:t>
      </w:r>
      <w:r w:rsidR="00704AFC" w:rsidRPr="00B01766">
        <w:rPr>
          <w:rFonts w:ascii="Arial" w:hAnsi="Arial" w:cs="Arial"/>
          <w:b/>
          <w:bCs/>
          <w:sz w:val="22"/>
          <w:szCs w:val="22"/>
        </w:rPr>
        <w:t>u</w:t>
      </w:r>
      <w:r w:rsidRPr="00B01766">
        <w:rPr>
          <w:rFonts w:ascii="Arial" w:hAnsi="Arial" w:cs="Arial"/>
          <w:b/>
          <w:bCs/>
          <w:sz w:val="22"/>
          <w:szCs w:val="22"/>
        </w:rPr>
        <w:t xml:space="preserve"> korun. Na trhu START tak společnost upsala celkem 914 tisíc kusů svých akcií za cenu </w:t>
      </w:r>
      <w:r w:rsidR="00704AFC" w:rsidRPr="00B01766">
        <w:rPr>
          <w:rFonts w:ascii="Arial" w:hAnsi="Arial" w:cs="Arial"/>
          <w:b/>
          <w:bCs/>
          <w:sz w:val="22"/>
          <w:szCs w:val="22"/>
        </w:rPr>
        <w:t>51</w:t>
      </w:r>
      <w:r w:rsidRPr="00B01766">
        <w:rPr>
          <w:rFonts w:ascii="Arial" w:hAnsi="Arial" w:cs="Arial"/>
          <w:b/>
          <w:bCs/>
          <w:sz w:val="22"/>
          <w:szCs w:val="22"/>
        </w:rPr>
        <w:t xml:space="preserve"> korun a stala se tak v pořadí již sedmou obchodovanou firmou v segmentu malých a středních podniků. Velký zájem o akcie potvrzuje i celkový počet objednávek, který činil 1,</w:t>
      </w:r>
      <w:r w:rsidR="00704AFC" w:rsidRPr="00B01766">
        <w:rPr>
          <w:rFonts w:ascii="Arial" w:hAnsi="Arial" w:cs="Arial"/>
          <w:b/>
          <w:bCs/>
          <w:sz w:val="22"/>
          <w:szCs w:val="22"/>
        </w:rPr>
        <w:t xml:space="preserve">93 </w:t>
      </w:r>
      <w:r w:rsidRPr="00B01766">
        <w:rPr>
          <w:rFonts w:ascii="Arial" w:hAnsi="Arial" w:cs="Arial"/>
          <w:b/>
          <w:bCs/>
          <w:sz w:val="22"/>
          <w:szCs w:val="22"/>
        </w:rPr>
        <w:t xml:space="preserve">milionu kusů akcií a přesáhl tak nabídku o </w:t>
      </w:r>
      <w:r w:rsidR="00704AFC" w:rsidRPr="00B01766">
        <w:rPr>
          <w:rFonts w:ascii="Arial" w:hAnsi="Arial" w:cs="Arial"/>
          <w:b/>
          <w:bCs/>
          <w:sz w:val="22"/>
          <w:szCs w:val="22"/>
        </w:rPr>
        <w:t>111</w:t>
      </w:r>
      <w:r w:rsidRPr="00B01766">
        <w:rPr>
          <w:rFonts w:ascii="Arial" w:hAnsi="Arial" w:cs="Arial"/>
          <w:b/>
          <w:bCs/>
          <w:sz w:val="22"/>
          <w:szCs w:val="22"/>
        </w:rPr>
        <w:t xml:space="preserve"> </w:t>
      </w:r>
      <w:r w:rsidR="0096388E" w:rsidRPr="00B01766">
        <w:rPr>
          <w:rFonts w:ascii="Arial" w:hAnsi="Arial" w:cs="Arial"/>
          <w:b/>
          <w:bCs/>
          <w:sz w:val="22"/>
          <w:szCs w:val="22"/>
        </w:rPr>
        <w:t>procent</w:t>
      </w:r>
      <w:r w:rsidRPr="00B01766">
        <w:rPr>
          <w:rFonts w:ascii="Arial" w:hAnsi="Arial" w:cs="Arial"/>
          <w:b/>
          <w:bCs/>
          <w:sz w:val="22"/>
          <w:szCs w:val="22"/>
        </w:rPr>
        <w:t>.</w:t>
      </w:r>
    </w:p>
    <w:p w14:paraId="5FC9155C" w14:textId="77777777" w:rsidR="009E6F67" w:rsidRPr="00B01766" w:rsidRDefault="009E6F67" w:rsidP="009E6F67">
      <w:pPr>
        <w:spacing w:line="276" w:lineRule="auto"/>
        <w:jc w:val="both"/>
        <w:rPr>
          <w:rFonts w:ascii="Arial" w:hAnsi="Arial" w:cs="Arial"/>
          <w:b/>
          <w:bCs/>
          <w:sz w:val="22"/>
          <w:szCs w:val="22"/>
        </w:rPr>
      </w:pPr>
    </w:p>
    <w:p w14:paraId="3E105C3A" w14:textId="3A560564" w:rsidR="009E6F67" w:rsidRPr="00B01766" w:rsidRDefault="009E6F67" w:rsidP="009E6F67">
      <w:pPr>
        <w:spacing w:line="276" w:lineRule="auto"/>
        <w:jc w:val="both"/>
        <w:rPr>
          <w:rFonts w:ascii="Arial" w:hAnsi="Arial" w:cs="Arial"/>
          <w:bCs/>
          <w:sz w:val="22"/>
          <w:szCs w:val="22"/>
        </w:rPr>
      </w:pPr>
      <w:r w:rsidRPr="00B01766">
        <w:rPr>
          <w:rFonts w:ascii="Arial" w:hAnsi="Arial" w:cs="Arial"/>
          <w:bCs/>
          <w:i/>
          <w:sz w:val="22"/>
          <w:szCs w:val="22"/>
        </w:rPr>
        <w:t>Praha, Česká republika, 31. srpna 2020</w:t>
      </w:r>
      <w:r w:rsidRPr="00B01766">
        <w:rPr>
          <w:rFonts w:ascii="Arial" w:hAnsi="Arial" w:cs="Arial"/>
          <w:bCs/>
          <w:sz w:val="22"/>
          <w:szCs w:val="22"/>
        </w:rPr>
        <w:t xml:space="preserve"> – </w:t>
      </w:r>
      <w:r w:rsidRPr="00B01766">
        <w:rPr>
          <w:rFonts w:ascii="Arial" w:hAnsi="Arial" w:cs="Arial"/>
          <w:sz w:val="22"/>
          <w:szCs w:val="22"/>
        </w:rPr>
        <w:t xml:space="preserve">Firma </w:t>
      </w:r>
      <w:proofErr w:type="spellStart"/>
      <w:r w:rsidRPr="00B01766">
        <w:rPr>
          <w:rFonts w:ascii="Arial" w:hAnsi="Arial" w:cs="Arial"/>
          <w:sz w:val="22"/>
          <w:szCs w:val="22"/>
        </w:rPr>
        <w:t>eMan</w:t>
      </w:r>
      <w:proofErr w:type="spellEnd"/>
      <w:r w:rsidRPr="00B01766">
        <w:rPr>
          <w:rFonts w:ascii="Arial" w:hAnsi="Arial" w:cs="Arial"/>
          <w:sz w:val="22"/>
          <w:szCs w:val="22"/>
        </w:rPr>
        <w:t xml:space="preserve">, která dodává komplexní softwarové řešení energetickým společnostem, průmyslovým firmám, bankám nebo automobilkám, dosáhla loni obratu takřka 170 milionů korun a zaměstnává bezmála 120 lidí. Investoři skrze IPO ohodnotili společnost na </w:t>
      </w:r>
      <w:r w:rsidR="00704AFC" w:rsidRPr="00B01766">
        <w:rPr>
          <w:rFonts w:ascii="Arial" w:hAnsi="Arial" w:cs="Arial"/>
          <w:sz w:val="22"/>
          <w:szCs w:val="22"/>
        </w:rPr>
        <w:t>100</w:t>
      </w:r>
      <w:r w:rsidRPr="00B01766">
        <w:rPr>
          <w:rFonts w:ascii="Arial" w:hAnsi="Arial" w:cs="Arial"/>
          <w:sz w:val="22"/>
          <w:szCs w:val="22"/>
        </w:rPr>
        <w:t xml:space="preserve"> milionů korun. Získané peníze </w:t>
      </w:r>
      <w:proofErr w:type="spellStart"/>
      <w:r w:rsidRPr="00B01766">
        <w:rPr>
          <w:rFonts w:ascii="Arial" w:hAnsi="Arial" w:cs="Arial"/>
          <w:sz w:val="22"/>
          <w:szCs w:val="22"/>
        </w:rPr>
        <w:t>eMan</w:t>
      </w:r>
      <w:proofErr w:type="spellEnd"/>
      <w:r w:rsidRPr="00B01766">
        <w:rPr>
          <w:rFonts w:ascii="Arial" w:hAnsi="Arial" w:cs="Arial"/>
          <w:sz w:val="22"/>
          <w:szCs w:val="22"/>
        </w:rPr>
        <w:t xml:space="preserve"> použije na svůj další rozvoj, možné akvizice a také na splacení části bankovních úvěrů.</w:t>
      </w:r>
    </w:p>
    <w:p w14:paraId="229E86B6" w14:textId="77777777" w:rsidR="009E6F67" w:rsidRPr="00B01766" w:rsidRDefault="009E6F67" w:rsidP="009E6F67">
      <w:pPr>
        <w:spacing w:line="276" w:lineRule="auto"/>
        <w:jc w:val="both"/>
        <w:rPr>
          <w:rFonts w:ascii="Arial" w:hAnsi="Arial" w:cs="Arial"/>
          <w:sz w:val="22"/>
          <w:szCs w:val="22"/>
        </w:rPr>
      </w:pPr>
    </w:p>
    <w:p w14:paraId="14AEE5C1" w14:textId="36A2CAE3" w:rsidR="009E6F67" w:rsidRPr="00B01766" w:rsidRDefault="009E6F67" w:rsidP="009E6F67">
      <w:pPr>
        <w:spacing w:line="276" w:lineRule="auto"/>
        <w:jc w:val="both"/>
        <w:rPr>
          <w:rFonts w:ascii="Arial" w:hAnsi="Arial" w:cs="Arial"/>
          <w:b/>
          <w:sz w:val="22"/>
          <w:szCs w:val="22"/>
        </w:rPr>
      </w:pPr>
      <w:r w:rsidRPr="00B01766">
        <w:rPr>
          <w:rFonts w:ascii="Arial" w:hAnsi="Arial" w:cs="Arial"/>
          <w:b/>
          <w:sz w:val="22"/>
          <w:szCs w:val="22"/>
        </w:rPr>
        <w:t xml:space="preserve">Úspěch pro </w:t>
      </w:r>
      <w:proofErr w:type="spellStart"/>
      <w:r w:rsidRPr="00B01766">
        <w:rPr>
          <w:rFonts w:ascii="Arial" w:hAnsi="Arial" w:cs="Arial"/>
          <w:b/>
          <w:sz w:val="22"/>
          <w:szCs w:val="22"/>
        </w:rPr>
        <w:t>eMan</w:t>
      </w:r>
      <w:proofErr w:type="spellEnd"/>
      <w:r w:rsidRPr="00B01766">
        <w:rPr>
          <w:rFonts w:ascii="Arial" w:hAnsi="Arial" w:cs="Arial"/>
          <w:b/>
          <w:sz w:val="22"/>
          <w:szCs w:val="22"/>
        </w:rPr>
        <w:t xml:space="preserve"> i pražskou burzu</w:t>
      </w:r>
    </w:p>
    <w:p w14:paraId="1E4E26FB" w14:textId="77777777" w:rsidR="009E6F67" w:rsidRPr="00B01766" w:rsidRDefault="009E6F67" w:rsidP="009E6F67">
      <w:pPr>
        <w:spacing w:line="276" w:lineRule="auto"/>
        <w:jc w:val="both"/>
        <w:rPr>
          <w:rFonts w:ascii="Arial" w:hAnsi="Arial" w:cs="Arial"/>
          <w:b/>
          <w:sz w:val="22"/>
          <w:szCs w:val="22"/>
        </w:rPr>
      </w:pPr>
    </w:p>
    <w:p w14:paraId="14B0D7EF" w14:textId="373A2DB9" w:rsidR="009E6F67" w:rsidRPr="00B01766" w:rsidRDefault="009E6F67" w:rsidP="009E6F67">
      <w:pPr>
        <w:spacing w:line="276" w:lineRule="auto"/>
        <w:jc w:val="both"/>
        <w:rPr>
          <w:rFonts w:ascii="Arial" w:hAnsi="Arial" w:cs="Arial"/>
          <w:sz w:val="22"/>
          <w:szCs w:val="22"/>
        </w:rPr>
      </w:pPr>
      <w:r w:rsidRPr="00B01766">
        <w:rPr>
          <w:rFonts w:ascii="Arial" w:hAnsi="Arial" w:cs="Arial"/>
          <w:sz w:val="22"/>
          <w:szCs w:val="22"/>
        </w:rPr>
        <w:t>Většinovými vlastníky, kteří budou i nadále ovládat více než 51 procent společnosti, zůstávají původní 4 zakladatelé v čele s výkonným ředitelem Jiřím Horynou. Přes 2 procenta akcií drží zaměstnanci firmy a zhruba 47 procent připadá na nové akcionáře z řad fondů i drobných investorů.</w:t>
      </w:r>
    </w:p>
    <w:p w14:paraId="4DF8D112" w14:textId="77777777" w:rsidR="009E6F67" w:rsidRPr="00B01766" w:rsidRDefault="009E6F67" w:rsidP="009E6F67">
      <w:pPr>
        <w:spacing w:line="276" w:lineRule="auto"/>
        <w:jc w:val="both"/>
        <w:rPr>
          <w:rFonts w:ascii="Arial" w:hAnsi="Arial" w:cs="Arial"/>
          <w:sz w:val="22"/>
          <w:szCs w:val="22"/>
        </w:rPr>
      </w:pPr>
    </w:p>
    <w:p w14:paraId="5F58B5DA" w14:textId="5D798896" w:rsidR="009E6F67" w:rsidRPr="00B01766" w:rsidRDefault="009E6F67" w:rsidP="009E6F67">
      <w:pPr>
        <w:spacing w:line="276" w:lineRule="auto"/>
        <w:jc w:val="both"/>
        <w:rPr>
          <w:rFonts w:ascii="Arial" w:hAnsi="Arial" w:cs="Arial"/>
          <w:sz w:val="22"/>
          <w:szCs w:val="22"/>
        </w:rPr>
      </w:pPr>
      <w:r w:rsidRPr="00B01766">
        <w:rPr>
          <w:rFonts w:ascii="Arial" w:hAnsi="Arial" w:cs="Arial"/>
          <w:i/>
          <w:sz w:val="22"/>
          <w:szCs w:val="22"/>
        </w:rPr>
        <w:t>„Velký zájem o naše akcie nás velmi těší. Děkujeme všem investorům za důvěru, kterou do nás vložili, a mohou si být jistí, že ji rozhodně nezklameme,“</w:t>
      </w:r>
      <w:r w:rsidRPr="00B01766">
        <w:rPr>
          <w:rFonts w:ascii="Arial" w:hAnsi="Arial" w:cs="Arial"/>
          <w:sz w:val="22"/>
          <w:szCs w:val="22"/>
        </w:rPr>
        <w:t xml:space="preserve"> uvedl Jiří Horyna, výkonný ředitel </w:t>
      </w:r>
      <w:proofErr w:type="spellStart"/>
      <w:r w:rsidRPr="00B01766">
        <w:rPr>
          <w:rFonts w:ascii="Arial" w:hAnsi="Arial" w:cs="Arial"/>
          <w:sz w:val="22"/>
          <w:szCs w:val="22"/>
        </w:rPr>
        <w:t>eMan</w:t>
      </w:r>
      <w:proofErr w:type="spellEnd"/>
      <w:r w:rsidRPr="00B01766">
        <w:rPr>
          <w:rFonts w:ascii="Arial" w:hAnsi="Arial" w:cs="Arial"/>
          <w:sz w:val="22"/>
          <w:szCs w:val="22"/>
        </w:rPr>
        <w:t>.</w:t>
      </w:r>
    </w:p>
    <w:p w14:paraId="1A79D5A9" w14:textId="77777777" w:rsidR="009E6F67" w:rsidRPr="00B01766" w:rsidRDefault="009E6F67" w:rsidP="009E6F67">
      <w:pPr>
        <w:spacing w:line="276" w:lineRule="auto"/>
        <w:jc w:val="both"/>
        <w:rPr>
          <w:rFonts w:ascii="Arial" w:hAnsi="Arial" w:cs="Arial"/>
          <w:sz w:val="22"/>
          <w:szCs w:val="22"/>
        </w:rPr>
      </w:pPr>
    </w:p>
    <w:p w14:paraId="694557B7" w14:textId="4DAFE9F6" w:rsidR="009E6F67" w:rsidRPr="00B01766" w:rsidRDefault="009E6F67" w:rsidP="009E6F67">
      <w:pPr>
        <w:spacing w:line="276" w:lineRule="auto"/>
        <w:jc w:val="both"/>
        <w:rPr>
          <w:rFonts w:ascii="Arial" w:hAnsi="Arial" w:cs="Arial"/>
          <w:sz w:val="22"/>
          <w:szCs w:val="22"/>
        </w:rPr>
      </w:pPr>
      <w:r w:rsidRPr="00B01766">
        <w:rPr>
          <w:rFonts w:ascii="Arial" w:hAnsi="Arial" w:cs="Arial"/>
          <w:sz w:val="22"/>
          <w:szCs w:val="22"/>
        </w:rPr>
        <w:t xml:space="preserve">Radost z nové kotované firmy má i pražská burza. </w:t>
      </w:r>
      <w:r w:rsidRPr="00B01766">
        <w:rPr>
          <w:rFonts w:ascii="Arial" w:hAnsi="Arial" w:cs="Arial"/>
          <w:i/>
          <w:sz w:val="22"/>
          <w:szCs w:val="22"/>
        </w:rPr>
        <w:t xml:space="preserve">„Úspěšný vstup společnosti </w:t>
      </w:r>
      <w:proofErr w:type="spellStart"/>
      <w:r w:rsidRPr="00B01766">
        <w:rPr>
          <w:rFonts w:ascii="Arial" w:hAnsi="Arial" w:cs="Arial"/>
          <w:i/>
          <w:sz w:val="22"/>
          <w:szCs w:val="22"/>
        </w:rPr>
        <w:t>eMan</w:t>
      </w:r>
      <w:proofErr w:type="spellEnd"/>
      <w:r w:rsidRPr="00B01766">
        <w:rPr>
          <w:rFonts w:ascii="Arial" w:hAnsi="Arial" w:cs="Arial"/>
          <w:i/>
          <w:sz w:val="22"/>
          <w:szCs w:val="22"/>
        </w:rPr>
        <w:t xml:space="preserve"> je skvělou zprávou z pohledu diverzifikace titulů obchodovaných na našem trhu. Jedná se o první firmu ze segmentu IT“,</w:t>
      </w:r>
      <w:r w:rsidRPr="00B01766">
        <w:rPr>
          <w:rFonts w:ascii="Arial" w:hAnsi="Arial" w:cs="Arial"/>
          <w:sz w:val="22"/>
          <w:szCs w:val="22"/>
        </w:rPr>
        <w:t xml:space="preserve"> říká Petr </w:t>
      </w:r>
      <w:proofErr w:type="spellStart"/>
      <w:r w:rsidRPr="00B01766">
        <w:rPr>
          <w:rFonts w:ascii="Arial" w:hAnsi="Arial" w:cs="Arial"/>
          <w:sz w:val="22"/>
          <w:szCs w:val="22"/>
        </w:rPr>
        <w:t>Koblic</w:t>
      </w:r>
      <w:proofErr w:type="spellEnd"/>
      <w:r w:rsidRPr="00B01766">
        <w:rPr>
          <w:rFonts w:ascii="Arial" w:hAnsi="Arial" w:cs="Arial"/>
          <w:sz w:val="22"/>
          <w:szCs w:val="22"/>
        </w:rPr>
        <w:t xml:space="preserve">, generální ředitel Burzy cenných papírů Praha. </w:t>
      </w:r>
    </w:p>
    <w:p w14:paraId="70AF6BDD" w14:textId="77777777" w:rsidR="009E6F67" w:rsidRPr="00B01766" w:rsidRDefault="009E6F67" w:rsidP="009E6F67">
      <w:pPr>
        <w:spacing w:line="276" w:lineRule="auto"/>
        <w:jc w:val="both"/>
        <w:rPr>
          <w:rFonts w:ascii="Arial" w:hAnsi="Arial" w:cs="Arial"/>
          <w:sz w:val="22"/>
          <w:szCs w:val="22"/>
        </w:rPr>
      </w:pPr>
    </w:p>
    <w:p w14:paraId="2442FA6C" w14:textId="7B78405E" w:rsidR="009E6F67" w:rsidRPr="00B01766" w:rsidRDefault="009E6F67" w:rsidP="009E6F67">
      <w:pPr>
        <w:spacing w:line="276" w:lineRule="auto"/>
        <w:jc w:val="both"/>
        <w:rPr>
          <w:rFonts w:ascii="Arial" w:hAnsi="Arial" w:cs="Arial"/>
          <w:b/>
          <w:bCs/>
          <w:sz w:val="22"/>
          <w:szCs w:val="22"/>
        </w:rPr>
      </w:pPr>
      <w:r w:rsidRPr="00B01766">
        <w:rPr>
          <w:rFonts w:ascii="Arial" w:hAnsi="Arial" w:cs="Arial"/>
          <w:b/>
          <w:bCs/>
          <w:sz w:val="22"/>
          <w:szCs w:val="22"/>
        </w:rPr>
        <w:t>Na všechny se nedostalo</w:t>
      </w:r>
    </w:p>
    <w:p w14:paraId="4F4A5F44" w14:textId="77777777" w:rsidR="009E6F67" w:rsidRPr="00B01766" w:rsidRDefault="009E6F67" w:rsidP="009E6F67">
      <w:pPr>
        <w:spacing w:line="276" w:lineRule="auto"/>
        <w:jc w:val="both"/>
        <w:rPr>
          <w:rFonts w:ascii="Arial" w:hAnsi="Arial" w:cs="Arial"/>
          <w:b/>
          <w:bCs/>
          <w:sz w:val="22"/>
          <w:szCs w:val="22"/>
        </w:rPr>
      </w:pPr>
    </w:p>
    <w:p w14:paraId="388DCD23" w14:textId="73359D20" w:rsidR="009E6F67" w:rsidRPr="00B01766" w:rsidRDefault="009E6F67" w:rsidP="009E6F67">
      <w:pPr>
        <w:spacing w:line="276" w:lineRule="auto"/>
        <w:jc w:val="both"/>
        <w:rPr>
          <w:rFonts w:ascii="Arial" w:hAnsi="Arial" w:cs="Arial"/>
          <w:sz w:val="22"/>
          <w:szCs w:val="22"/>
        </w:rPr>
      </w:pPr>
      <w:r w:rsidRPr="00B01766">
        <w:rPr>
          <w:rFonts w:ascii="Arial" w:hAnsi="Arial" w:cs="Arial"/>
          <w:sz w:val="22"/>
          <w:szCs w:val="22"/>
        </w:rPr>
        <w:t xml:space="preserve">Vstup na burzu oznámila společnost </w:t>
      </w:r>
      <w:proofErr w:type="spellStart"/>
      <w:r w:rsidRPr="00B01766">
        <w:rPr>
          <w:rFonts w:ascii="Arial" w:hAnsi="Arial" w:cs="Arial"/>
          <w:sz w:val="22"/>
          <w:szCs w:val="22"/>
        </w:rPr>
        <w:t>eMan</w:t>
      </w:r>
      <w:proofErr w:type="spellEnd"/>
      <w:r w:rsidRPr="00B01766">
        <w:rPr>
          <w:rFonts w:ascii="Arial" w:hAnsi="Arial" w:cs="Arial"/>
          <w:sz w:val="22"/>
          <w:szCs w:val="22"/>
        </w:rPr>
        <w:t xml:space="preserve"> již v dubnu. Akcie se pak začaly nabízet formou aukce na trhu START od 17. srpna až do dnešního poledne, tj. 31. srpna. Na transakci se podílela jako poradce skupina STARTEEPO, právní služby zajišťovala advokátní kancelář HAVEL &amp; PARTNERS.</w:t>
      </w:r>
    </w:p>
    <w:p w14:paraId="6AD9C444" w14:textId="77777777" w:rsidR="009E6F67" w:rsidRPr="00B01766" w:rsidRDefault="009E6F67" w:rsidP="009E6F67">
      <w:pPr>
        <w:spacing w:line="276" w:lineRule="auto"/>
        <w:jc w:val="both"/>
        <w:rPr>
          <w:rFonts w:ascii="Arial" w:hAnsi="Arial" w:cs="Arial"/>
          <w:sz w:val="22"/>
          <w:szCs w:val="22"/>
        </w:rPr>
      </w:pPr>
    </w:p>
    <w:p w14:paraId="330391A1" w14:textId="11199A48" w:rsidR="009E6F67" w:rsidRPr="00B01766" w:rsidRDefault="009E6F67" w:rsidP="009E6F67">
      <w:pPr>
        <w:spacing w:line="276" w:lineRule="auto"/>
        <w:jc w:val="both"/>
        <w:rPr>
          <w:rFonts w:ascii="Arial" w:hAnsi="Arial" w:cs="Arial"/>
          <w:sz w:val="22"/>
          <w:szCs w:val="22"/>
        </w:rPr>
      </w:pPr>
      <w:r w:rsidRPr="00B01766">
        <w:rPr>
          <w:rFonts w:ascii="Arial" w:hAnsi="Arial" w:cs="Arial"/>
          <w:i/>
          <w:sz w:val="22"/>
          <w:szCs w:val="22"/>
        </w:rPr>
        <w:t xml:space="preserve">„Vzhledem k tomu, že objednávky přesáhly počet nabízených akcií o </w:t>
      </w:r>
      <w:r w:rsidR="00704AFC" w:rsidRPr="00B01766">
        <w:rPr>
          <w:rFonts w:ascii="Arial" w:hAnsi="Arial" w:cs="Arial"/>
          <w:i/>
          <w:sz w:val="22"/>
          <w:szCs w:val="22"/>
        </w:rPr>
        <w:t>111</w:t>
      </w:r>
      <w:r w:rsidRPr="00B01766">
        <w:rPr>
          <w:rFonts w:ascii="Arial" w:hAnsi="Arial" w:cs="Arial"/>
          <w:i/>
          <w:sz w:val="22"/>
          <w:szCs w:val="22"/>
        </w:rPr>
        <w:t xml:space="preserve"> </w:t>
      </w:r>
      <w:r w:rsidR="0096388E" w:rsidRPr="00B01766">
        <w:rPr>
          <w:rFonts w:ascii="Arial" w:hAnsi="Arial" w:cs="Arial"/>
          <w:i/>
          <w:sz w:val="22"/>
          <w:szCs w:val="22"/>
        </w:rPr>
        <w:t>procent</w:t>
      </w:r>
      <w:r w:rsidRPr="00B01766">
        <w:rPr>
          <w:rFonts w:ascii="Arial" w:hAnsi="Arial" w:cs="Arial"/>
          <w:i/>
          <w:sz w:val="22"/>
          <w:szCs w:val="22"/>
        </w:rPr>
        <w:t>, došlo tak ke značnému krácení investorů. Ti, kteří by chtěli realizovat svoji investici v plné výši, budou mít možnost si dané akcie dokoupit na sekundárním trhu,“</w:t>
      </w:r>
      <w:r w:rsidRPr="00B01766">
        <w:rPr>
          <w:rFonts w:ascii="Arial" w:hAnsi="Arial" w:cs="Arial"/>
          <w:sz w:val="22"/>
          <w:szCs w:val="22"/>
        </w:rPr>
        <w:t xml:space="preserve"> upozorňuje František </w:t>
      </w:r>
      <w:proofErr w:type="spellStart"/>
      <w:r w:rsidRPr="00B01766">
        <w:rPr>
          <w:rFonts w:ascii="Arial" w:hAnsi="Arial" w:cs="Arial"/>
          <w:sz w:val="22"/>
          <w:szCs w:val="22"/>
        </w:rPr>
        <w:t>Bostl</w:t>
      </w:r>
      <w:proofErr w:type="spellEnd"/>
      <w:r w:rsidRPr="00B01766">
        <w:rPr>
          <w:rFonts w:ascii="Arial" w:hAnsi="Arial" w:cs="Arial"/>
          <w:sz w:val="22"/>
          <w:szCs w:val="22"/>
        </w:rPr>
        <w:t xml:space="preserve"> ze STARTEEPO.</w:t>
      </w:r>
    </w:p>
    <w:p w14:paraId="4865814E" w14:textId="77777777" w:rsidR="009E6F67" w:rsidRPr="00B01766" w:rsidRDefault="009E6F67" w:rsidP="009E6F67">
      <w:pPr>
        <w:spacing w:line="276" w:lineRule="auto"/>
        <w:jc w:val="both"/>
        <w:rPr>
          <w:rFonts w:ascii="Arial" w:hAnsi="Arial" w:cs="Arial"/>
          <w:sz w:val="22"/>
          <w:szCs w:val="22"/>
        </w:rPr>
      </w:pPr>
    </w:p>
    <w:p w14:paraId="2AF6A621" w14:textId="791E7A94" w:rsidR="009E6F67" w:rsidRPr="00B01766" w:rsidRDefault="009E6F67" w:rsidP="009E6F67">
      <w:pPr>
        <w:spacing w:line="276" w:lineRule="auto"/>
        <w:jc w:val="both"/>
        <w:rPr>
          <w:rFonts w:ascii="Arial" w:hAnsi="Arial" w:cs="Arial"/>
          <w:sz w:val="22"/>
          <w:szCs w:val="22"/>
        </w:rPr>
      </w:pPr>
      <w:r w:rsidRPr="00B01766">
        <w:rPr>
          <w:rFonts w:ascii="Arial" w:hAnsi="Arial" w:cs="Arial"/>
          <w:sz w:val="22"/>
          <w:szCs w:val="22"/>
        </w:rPr>
        <w:t xml:space="preserve">Akcie se budou poprvé volně obchodovat v pátek 4. září. A to jak na trhu START pražské burzy, tak i na burze RM-Systém, kterou provozuje </w:t>
      </w:r>
      <w:proofErr w:type="spellStart"/>
      <w:r w:rsidRPr="00B01766">
        <w:rPr>
          <w:rFonts w:ascii="Arial" w:hAnsi="Arial" w:cs="Arial"/>
          <w:sz w:val="22"/>
          <w:szCs w:val="22"/>
        </w:rPr>
        <w:t>Fio</w:t>
      </w:r>
      <w:proofErr w:type="spellEnd"/>
      <w:r w:rsidRPr="00B01766">
        <w:rPr>
          <w:rFonts w:ascii="Arial" w:hAnsi="Arial" w:cs="Arial"/>
          <w:sz w:val="22"/>
          <w:szCs w:val="22"/>
        </w:rPr>
        <w:t xml:space="preserve"> banka. Ta se rozhodla s ohledem na </w:t>
      </w:r>
      <w:r w:rsidRPr="00B01766">
        <w:rPr>
          <w:rFonts w:ascii="Arial" w:hAnsi="Arial" w:cs="Arial"/>
          <w:sz w:val="22"/>
          <w:szCs w:val="22"/>
        </w:rPr>
        <w:lastRenderedPageBreak/>
        <w:t xml:space="preserve">velký zájem svých klientů akcie </w:t>
      </w:r>
      <w:proofErr w:type="spellStart"/>
      <w:r w:rsidRPr="00B01766">
        <w:rPr>
          <w:rFonts w:ascii="Arial" w:hAnsi="Arial" w:cs="Arial"/>
          <w:sz w:val="22"/>
          <w:szCs w:val="22"/>
        </w:rPr>
        <w:t>eMan</w:t>
      </w:r>
      <w:proofErr w:type="spellEnd"/>
      <w:r w:rsidRPr="00B01766">
        <w:rPr>
          <w:rFonts w:ascii="Arial" w:hAnsi="Arial" w:cs="Arial"/>
          <w:sz w:val="22"/>
          <w:szCs w:val="22"/>
        </w:rPr>
        <w:t xml:space="preserve"> na RM-Systému duálně zalistovat. Podobně se obchoduje na obou burzách i s akciemi výrobce obuvi </w:t>
      </w:r>
      <w:proofErr w:type="spellStart"/>
      <w:r w:rsidRPr="00B01766">
        <w:rPr>
          <w:rFonts w:ascii="Arial" w:hAnsi="Arial" w:cs="Arial"/>
          <w:sz w:val="22"/>
          <w:szCs w:val="22"/>
        </w:rPr>
        <w:t>Prabos</w:t>
      </w:r>
      <w:proofErr w:type="spellEnd"/>
      <w:r w:rsidRPr="00B01766">
        <w:rPr>
          <w:rFonts w:ascii="Arial" w:hAnsi="Arial" w:cs="Arial"/>
          <w:sz w:val="22"/>
          <w:szCs w:val="22"/>
        </w:rPr>
        <w:t xml:space="preserve"> nebo se zpracovatelem kůží </w:t>
      </w:r>
      <w:proofErr w:type="spellStart"/>
      <w:r w:rsidRPr="00B01766">
        <w:rPr>
          <w:rFonts w:ascii="Arial" w:hAnsi="Arial" w:cs="Arial"/>
          <w:sz w:val="22"/>
          <w:szCs w:val="22"/>
        </w:rPr>
        <w:t>Karo</w:t>
      </w:r>
      <w:proofErr w:type="spellEnd"/>
      <w:r w:rsidRPr="00B01766">
        <w:rPr>
          <w:rFonts w:ascii="Arial" w:hAnsi="Arial" w:cs="Arial"/>
          <w:sz w:val="22"/>
          <w:szCs w:val="22"/>
        </w:rPr>
        <w:t>.</w:t>
      </w:r>
    </w:p>
    <w:p w14:paraId="21517987" w14:textId="77777777" w:rsidR="009E6F67" w:rsidRPr="00B01766" w:rsidRDefault="009E6F67" w:rsidP="009E6F67">
      <w:pPr>
        <w:spacing w:line="276" w:lineRule="auto"/>
        <w:jc w:val="both"/>
        <w:rPr>
          <w:rFonts w:ascii="Arial" w:hAnsi="Arial" w:cs="Arial"/>
          <w:sz w:val="22"/>
          <w:szCs w:val="22"/>
        </w:rPr>
      </w:pPr>
    </w:p>
    <w:p w14:paraId="53501541" w14:textId="559B382D" w:rsidR="009E6F67" w:rsidRPr="00B01766" w:rsidRDefault="00B01766" w:rsidP="00B01766">
      <w:pPr>
        <w:spacing w:line="276" w:lineRule="auto"/>
        <w:jc w:val="both"/>
        <w:rPr>
          <w:rFonts w:ascii="Arial" w:hAnsi="Arial" w:cs="Arial"/>
          <w:sz w:val="22"/>
          <w:szCs w:val="22"/>
        </w:rPr>
      </w:pPr>
      <w:r>
        <w:rPr>
          <w:rFonts w:ascii="Arial" w:hAnsi="Arial" w:cs="Arial"/>
          <w:i/>
          <w:sz w:val="22"/>
          <w:szCs w:val="22"/>
        </w:rPr>
        <w:t>„</w:t>
      </w:r>
      <w:bookmarkStart w:id="0" w:name="_GoBack"/>
      <w:bookmarkEnd w:id="0"/>
      <w:r w:rsidR="00704AFC" w:rsidRPr="00B01766">
        <w:rPr>
          <w:rFonts w:ascii="Arial" w:hAnsi="Arial" w:cs="Arial"/>
          <w:i/>
          <w:sz w:val="22"/>
          <w:szCs w:val="22"/>
        </w:rPr>
        <w:t>J</w:t>
      </w:r>
      <w:r w:rsidR="00BB1130" w:rsidRPr="00B01766">
        <w:rPr>
          <w:rFonts w:ascii="Arial" w:hAnsi="Arial" w:cs="Arial"/>
          <w:i/>
          <w:sz w:val="22"/>
          <w:szCs w:val="22"/>
        </w:rPr>
        <w:t>e patrné, že zajímavý růstový příběh v perspektivním sektoru vytvořil vysoce atraktivní mix pro domácí investory na pozadí trvajícího technologického boomu v zámoří. Na základě mimořádného výsledku IPO předpokládám vysoký zájem investorů o tento titul i v návazném sekundárním obchodování</w:t>
      </w:r>
      <w:r w:rsidR="0096388E" w:rsidRPr="00B01766">
        <w:rPr>
          <w:rFonts w:ascii="Arial" w:hAnsi="Arial" w:cs="Arial"/>
          <w:i/>
          <w:sz w:val="22"/>
          <w:szCs w:val="22"/>
        </w:rPr>
        <w:t>,“</w:t>
      </w:r>
      <w:r w:rsidR="0096388E" w:rsidRPr="00B01766">
        <w:rPr>
          <w:rFonts w:ascii="Arial" w:hAnsi="Arial" w:cs="Arial"/>
          <w:sz w:val="22"/>
          <w:szCs w:val="22"/>
        </w:rPr>
        <w:t xml:space="preserve"> dodal David Lamač, vedoucí oddělení sales </w:t>
      </w:r>
      <w:proofErr w:type="spellStart"/>
      <w:r w:rsidR="0096388E" w:rsidRPr="00B01766">
        <w:rPr>
          <w:rFonts w:ascii="Arial" w:hAnsi="Arial" w:cs="Arial"/>
          <w:sz w:val="22"/>
          <w:szCs w:val="22"/>
        </w:rPr>
        <w:t>Fio</w:t>
      </w:r>
      <w:proofErr w:type="spellEnd"/>
      <w:r w:rsidR="0096388E" w:rsidRPr="00B01766">
        <w:rPr>
          <w:rFonts w:ascii="Arial" w:hAnsi="Arial" w:cs="Arial"/>
          <w:sz w:val="22"/>
          <w:szCs w:val="22"/>
        </w:rPr>
        <w:t xml:space="preserve"> banky.</w:t>
      </w:r>
    </w:p>
    <w:p w14:paraId="44D6FBA8" w14:textId="77777777" w:rsidR="009E6F67" w:rsidRPr="00B01766" w:rsidRDefault="009E6F67" w:rsidP="009E6F67">
      <w:pPr>
        <w:spacing w:line="276" w:lineRule="auto"/>
        <w:jc w:val="both"/>
        <w:rPr>
          <w:rFonts w:ascii="Arial" w:hAnsi="Arial" w:cs="Arial"/>
          <w:sz w:val="22"/>
          <w:szCs w:val="22"/>
        </w:rPr>
      </w:pPr>
    </w:p>
    <w:p w14:paraId="472A4972" w14:textId="0EA87F34" w:rsidR="001133A1" w:rsidRPr="00B01766" w:rsidRDefault="001E5827" w:rsidP="007A0B91">
      <w:pPr>
        <w:pStyle w:val="TextA"/>
        <w:spacing w:after="200" w:line="276" w:lineRule="auto"/>
        <w:jc w:val="both"/>
        <w:rPr>
          <w:rStyle w:val="dn"/>
          <w:rFonts w:ascii="Arial" w:eastAsia="Arial" w:hAnsi="Arial" w:cs="Arial"/>
          <w:sz w:val="22"/>
          <w:szCs w:val="22"/>
        </w:rPr>
      </w:pPr>
      <w:r w:rsidRPr="00B01766">
        <w:rPr>
          <w:rStyle w:val="dn"/>
          <w:rFonts w:ascii="Arial" w:hAnsi="Arial"/>
          <w:b/>
          <w:bCs/>
          <w:sz w:val="22"/>
          <w:szCs w:val="22"/>
        </w:rPr>
        <w:t xml:space="preserve">O společnosti </w:t>
      </w:r>
      <w:proofErr w:type="spellStart"/>
      <w:r w:rsidRPr="00B01766">
        <w:rPr>
          <w:rStyle w:val="dn"/>
          <w:rFonts w:ascii="Arial" w:hAnsi="Arial"/>
          <w:b/>
          <w:bCs/>
          <w:sz w:val="22"/>
          <w:szCs w:val="22"/>
        </w:rPr>
        <w:t>eMan</w:t>
      </w:r>
      <w:proofErr w:type="spellEnd"/>
      <w:r w:rsidRPr="00B01766">
        <w:rPr>
          <w:rStyle w:val="dn"/>
          <w:rFonts w:ascii="Arial" w:hAnsi="Arial"/>
          <w:b/>
          <w:bCs/>
          <w:sz w:val="22"/>
          <w:szCs w:val="22"/>
        </w:rPr>
        <w:t xml:space="preserve"> </w:t>
      </w:r>
    </w:p>
    <w:p w14:paraId="3C507527" w14:textId="2BC2FE4F" w:rsidR="001133A1" w:rsidRPr="00B01766" w:rsidRDefault="001E5827" w:rsidP="00C81DCF">
      <w:pPr>
        <w:pStyle w:val="TextA"/>
        <w:spacing w:after="200" w:line="276" w:lineRule="auto"/>
        <w:jc w:val="both"/>
        <w:rPr>
          <w:rStyle w:val="dn"/>
          <w:rFonts w:ascii="Arial" w:eastAsia="Arial" w:hAnsi="Arial" w:cs="Arial"/>
          <w:sz w:val="22"/>
          <w:szCs w:val="22"/>
        </w:rPr>
      </w:pPr>
      <w:r w:rsidRPr="00B01766">
        <w:rPr>
          <w:rStyle w:val="dn"/>
          <w:rFonts w:ascii="Arial" w:hAnsi="Arial"/>
          <w:sz w:val="22"/>
          <w:szCs w:val="22"/>
        </w:rPr>
        <w:t xml:space="preserve">Společnost </w:t>
      </w:r>
      <w:proofErr w:type="spellStart"/>
      <w:r w:rsidRPr="00B01766">
        <w:rPr>
          <w:rStyle w:val="dn"/>
          <w:rFonts w:ascii="Arial" w:hAnsi="Arial"/>
          <w:sz w:val="22"/>
          <w:szCs w:val="22"/>
        </w:rPr>
        <w:t>eMan</w:t>
      </w:r>
      <w:proofErr w:type="spellEnd"/>
      <w:r w:rsidRPr="00B01766">
        <w:rPr>
          <w:rStyle w:val="dn"/>
          <w:rFonts w:ascii="Arial" w:hAnsi="Arial"/>
          <w:sz w:val="22"/>
          <w:szCs w:val="22"/>
        </w:rPr>
        <w:t xml:space="preserve"> je předním českým dodavatelem softwaru. Specializuje se na vývoj mobilních a webových aplikací a integrovaných řešení. Zaměřuje se především na klienty z automobilového průmyslu, bankovnictví a pojišťovnictví, energetiky a služeb. Mezi její klienty patří například Škoda Auto, </w:t>
      </w:r>
      <w:proofErr w:type="spellStart"/>
      <w:r w:rsidRPr="00B01766">
        <w:rPr>
          <w:rStyle w:val="dn"/>
          <w:rFonts w:ascii="Arial" w:hAnsi="Arial"/>
          <w:sz w:val="22"/>
          <w:szCs w:val="22"/>
        </w:rPr>
        <w:t>Honeywell</w:t>
      </w:r>
      <w:proofErr w:type="spellEnd"/>
      <w:r w:rsidRPr="00B01766">
        <w:rPr>
          <w:rStyle w:val="dn"/>
          <w:rFonts w:ascii="Arial" w:hAnsi="Arial"/>
          <w:sz w:val="22"/>
          <w:szCs w:val="22"/>
        </w:rPr>
        <w:t xml:space="preserve">, </w:t>
      </w:r>
      <w:proofErr w:type="spellStart"/>
      <w:r w:rsidRPr="00B01766">
        <w:rPr>
          <w:rStyle w:val="dn"/>
          <w:rFonts w:ascii="Arial" w:hAnsi="Arial"/>
          <w:sz w:val="22"/>
          <w:szCs w:val="22"/>
        </w:rPr>
        <w:t>Edenred</w:t>
      </w:r>
      <w:proofErr w:type="spellEnd"/>
      <w:r w:rsidRPr="00B01766">
        <w:rPr>
          <w:rStyle w:val="dn"/>
          <w:rFonts w:ascii="Arial" w:hAnsi="Arial"/>
          <w:sz w:val="22"/>
          <w:szCs w:val="22"/>
        </w:rPr>
        <w:t xml:space="preserve">, E.ON, ČSOB, Allianz, </w:t>
      </w:r>
      <w:proofErr w:type="spellStart"/>
      <w:r w:rsidRPr="00B01766">
        <w:rPr>
          <w:rStyle w:val="dn"/>
          <w:rFonts w:ascii="Arial" w:hAnsi="Arial"/>
          <w:sz w:val="22"/>
          <w:szCs w:val="22"/>
        </w:rPr>
        <w:t>Generali</w:t>
      </w:r>
      <w:proofErr w:type="spellEnd"/>
      <w:r w:rsidRPr="00B01766">
        <w:rPr>
          <w:rStyle w:val="dn"/>
          <w:rFonts w:ascii="Arial" w:hAnsi="Arial"/>
          <w:sz w:val="22"/>
          <w:szCs w:val="22"/>
        </w:rPr>
        <w:t xml:space="preserve"> Česká pojišťovna nebo MND. Řešení vyvinutá </w:t>
      </w:r>
      <w:proofErr w:type="spellStart"/>
      <w:r w:rsidRPr="00B01766">
        <w:rPr>
          <w:rStyle w:val="dn"/>
          <w:rFonts w:ascii="Arial" w:hAnsi="Arial"/>
          <w:sz w:val="22"/>
          <w:szCs w:val="22"/>
        </w:rPr>
        <w:t>eManem</w:t>
      </w:r>
      <w:proofErr w:type="spellEnd"/>
      <w:r w:rsidRPr="00B01766">
        <w:rPr>
          <w:rStyle w:val="dn"/>
          <w:rFonts w:ascii="Arial" w:hAnsi="Arial"/>
          <w:sz w:val="22"/>
          <w:szCs w:val="22"/>
        </w:rPr>
        <w:t xml:space="preserve"> získala celou řadu ocenění, jako např. Mobilní aplikace roku, Internet </w:t>
      </w:r>
      <w:proofErr w:type="spellStart"/>
      <w:r w:rsidRPr="00B01766">
        <w:rPr>
          <w:rStyle w:val="dn"/>
          <w:rFonts w:ascii="Arial" w:hAnsi="Arial"/>
          <w:sz w:val="22"/>
          <w:szCs w:val="22"/>
        </w:rPr>
        <w:t>Effectiveness</w:t>
      </w:r>
      <w:proofErr w:type="spellEnd"/>
      <w:r w:rsidRPr="00B01766">
        <w:rPr>
          <w:rStyle w:val="dn"/>
          <w:rFonts w:ascii="Arial" w:hAnsi="Arial"/>
          <w:sz w:val="22"/>
          <w:szCs w:val="22"/>
        </w:rPr>
        <w:t xml:space="preserve"> </w:t>
      </w:r>
      <w:proofErr w:type="spellStart"/>
      <w:r w:rsidRPr="00B01766">
        <w:rPr>
          <w:rStyle w:val="dn"/>
          <w:rFonts w:ascii="Arial" w:hAnsi="Arial"/>
          <w:sz w:val="22"/>
          <w:szCs w:val="22"/>
        </w:rPr>
        <w:t>Awards</w:t>
      </w:r>
      <w:proofErr w:type="spellEnd"/>
      <w:r w:rsidRPr="00B01766">
        <w:rPr>
          <w:rStyle w:val="dn"/>
          <w:rFonts w:ascii="Arial" w:hAnsi="Arial"/>
          <w:sz w:val="22"/>
          <w:szCs w:val="22"/>
        </w:rPr>
        <w:t xml:space="preserve">, WebTop100, IT projekt roku nebo Zlatá koruna. V roce 2018 odkoupili původní zakladatelé 60 % podíl na společnosti od </w:t>
      </w:r>
      <w:proofErr w:type="spellStart"/>
      <w:r w:rsidRPr="00B01766">
        <w:rPr>
          <w:rStyle w:val="dn"/>
          <w:rFonts w:ascii="Arial" w:hAnsi="Arial"/>
          <w:sz w:val="22"/>
          <w:szCs w:val="22"/>
        </w:rPr>
        <w:t>Jablotronu</w:t>
      </w:r>
      <w:proofErr w:type="spellEnd"/>
      <w:r w:rsidRPr="00B01766">
        <w:rPr>
          <w:rStyle w:val="dn"/>
          <w:rFonts w:ascii="Arial" w:hAnsi="Arial"/>
          <w:sz w:val="22"/>
          <w:szCs w:val="22"/>
        </w:rPr>
        <w:t xml:space="preserve">, který do společnosti vstoupil v roce 2016. Hodnota transakce se pohybovala v řádech vyšších desítek milionů korun. </w:t>
      </w:r>
      <w:proofErr w:type="spellStart"/>
      <w:r w:rsidRPr="00B01766">
        <w:rPr>
          <w:rStyle w:val="dn"/>
          <w:rFonts w:ascii="Arial" w:hAnsi="Arial"/>
          <w:sz w:val="22"/>
          <w:szCs w:val="22"/>
        </w:rPr>
        <w:t>eMan</w:t>
      </w:r>
      <w:proofErr w:type="spellEnd"/>
      <w:r w:rsidRPr="00B01766">
        <w:rPr>
          <w:rStyle w:val="dn"/>
          <w:rFonts w:ascii="Arial" w:hAnsi="Arial"/>
          <w:sz w:val="22"/>
          <w:szCs w:val="22"/>
        </w:rPr>
        <w:t xml:space="preserve"> je v současné době </w:t>
      </w:r>
      <w:r w:rsidR="00C81DCF" w:rsidRPr="00B01766">
        <w:rPr>
          <w:rStyle w:val="dn"/>
          <w:rFonts w:ascii="Arial" w:hAnsi="Arial"/>
          <w:sz w:val="22"/>
          <w:szCs w:val="22"/>
        </w:rPr>
        <w:t xml:space="preserve">většinově </w:t>
      </w:r>
      <w:r w:rsidRPr="00B01766">
        <w:rPr>
          <w:rStyle w:val="dn"/>
          <w:rFonts w:ascii="Arial" w:hAnsi="Arial"/>
          <w:sz w:val="22"/>
          <w:szCs w:val="22"/>
        </w:rPr>
        <w:t xml:space="preserve">vlastněn svými zakladateli, kteří zároveň zastávají pozice ve výkonném managementu. Firma dnes operuje nejen v Česku, ale i po celé Evropě a v severní Americe. Tržby společnosti vzrostly v roce 2019 na 168 milionů korun. </w:t>
      </w:r>
      <w:r w:rsidR="00C81DCF" w:rsidRPr="00B01766">
        <w:rPr>
          <w:rFonts w:ascii="Arial" w:hAnsi="Arial"/>
          <w:sz w:val="22"/>
          <w:szCs w:val="22"/>
        </w:rPr>
        <w:t>Celkem zaměstnává bezmála 120 lidí.</w:t>
      </w:r>
    </w:p>
    <w:p w14:paraId="75AB31BB" w14:textId="77777777" w:rsidR="001133A1" w:rsidRPr="00B01766" w:rsidRDefault="001E5827">
      <w:pPr>
        <w:pStyle w:val="TextA"/>
        <w:spacing w:after="200" w:line="276" w:lineRule="auto"/>
        <w:rPr>
          <w:rStyle w:val="dn"/>
          <w:rFonts w:ascii="Arial" w:eastAsia="Arial" w:hAnsi="Arial" w:cs="Arial"/>
          <w:b/>
          <w:bCs/>
          <w:sz w:val="22"/>
          <w:szCs w:val="22"/>
        </w:rPr>
      </w:pPr>
      <w:r w:rsidRPr="00B01766">
        <w:rPr>
          <w:rStyle w:val="dn"/>
          <w:rFonts w:ascii="Arial" w:hAnsi="Arial"/>
          <w:b/>
          <w:bCs/>
          <w:sz w:val="22"/>
          <w:szCs w:val="22"/>
        </w:rPr>
        <w:t xml:space="preserve">O trhu START </w:t>
      </w:r>
    </w:p>
    <w:p w14:paraId="439FC799" w14:textId="77777777" w:rsidR="001133A1" w:rsidRPr="00B01766" w:rsidRDefault="001E5827" w:rsidP="00C81DCF">
      <w:pPr>
        <w:pStyle w:val="TextA"/>
        <w:spacing w:after="200" w:line="276" w:lineRule="auto"/>
        <w:jc w:val="both"/>
        <w:rPr>
          <w:rStyle w:val="dn"/>
          <w:rFonts w:ascii="Arial" w:eastAsia="Arial" w:hAnsi="Arial" w:cs="Arial"/>
          <w:b/>
          <w:bCs/>
          <w:sz w:val="22"/>
          <w:szCs w:val="22"/>
        </w:rPr>
      </w:pPr>
      <w:r w:rsidRPr="00B01766">
        <w:rPr>
          <w:rStyle w:val="dn"/>
          <w:rFonts w:ascii="Arial" w:hAnsi="Arial"/>
          <w:sz w:val="22"/>
          <w:szCs w:val="22"/>
        </w:rPr>
        <w:t xml:space="preserve">Trh START spustila Burza cenných papírů Praha v roce 2017. START je trhem pro menší inovativní společnosti s hodnotou od velikosti 25 mil. Kč, které chtějí získat nový kapitál, případně jejichž majitelé chtějí částečně nebo zcela ze stávajícího podnikání vystoupit. START nepřináší možnosti jen emitentům, ale i investorům. Zaměřuje se zejména na profesionální investory, kteří se chtějí stát akcionáři i partnery úspěšných společností nabízených na trhu. Mezi již obchodované společnosti na trhu START patří například výrobce specializované obuvi </w:t>
      </w:r>
      <w:proofErr w:type="spellStart"/>
      <w:r w:rsidRPr="00B01766">
        <w:rPr>
          <w:rStyle w:val="dn"/>
          <w:rFonts w:ascii="Arial" w:hAnsi="Arial"/>
          <w:sz w:val="22"/>
          <w:szCs w:val="22"/>
        </w:rPr>
        <w:t>Prabos</w:t>
      </w:r>
      <w:proofErr w:type="spellEnd"/>
      <w:r w:rsidRPr="00B01766">
        <w:rPr>
          <w:rStyle w:val="dn"/>
          <w:rFonts w:ascii="Arial" w:hAnsi="Arial"/>
          <w:sz w:val="22"/>
          <w:szCs w:val="22"/>
        </w:rPr>
        <w:t xml:space="preserve"> plus a.s. či zpracovatel kůží KARO INVEST, a.s., který zde v loňském roce získal na svůj rozvoj 40 milionů korun.</w:t>
      </w:r>
      <w:r w:rsidRPr="00B01766">
        <w:rPr>
          <w:rStyle w:val="dn"/>
          <w:rFonts w:ascii="Arial" w:hAnsi="Arial"/>
          <w:b/>
          <w:bCs/>
          <w:sz w:val="22"/>
          <w:szCs w:val="22"/>
        </w:rPr>
        <w:t xml:space="preserve"> </w:t>
      </w:r>
    </w:p>
    <w:p w14:paraId="63B90B60" w14:textId="77777777" w:rsidR="001133A1" w:rsidRPr="00B01766" w:rsidRDefault="001E5827" w:rsidP="00C81DCF">
      <w:pPr>
        <w:pStyle w:val="TextA"/>
        <w:spacing w:after="200" w:line="276" w:lineRule="auto"/>
        <w:jc w:val="both"/>
        <w:rPr>
          <w:rStyle w:val="dn"/>
          <w:rFonts w:ascii="Arial" w:eastAsia="Arial" w:hAnsi="Arial" w:cs="Arial"/>
          <w:b/>
          <w:bCs/>
          <w:sz w:val="22"/>
          <w:szCs w:val="22"/>
        </w:rPr>
      </w:pPr>
      <w:r w:rsidRPr="00B01766">
        <w:rPr>
          <w:rStyle w:val="dn"/>
          <w:rFonts w:ascii="Arial" w:hAnsi="Arial"/>
          <w:b/>
          <w:bCs/>
          <w:sz w:val="22"/>
          <w:szCs w:val="22"/>
        </w:rPr>
        <w:t xml:space="preserve">O skupině STARTEEPO </w:t>
      </w:r>
    </w:p>
    <w:p w14:paraId="4CF65710" w14:textId="77777777" w:rsidR="001133A1" w:rsidRPr="00B01766" w:rsidRDefault="001E5827" w:rsidP="00C81DCF">
      <w:pPr>
        <w:pStyle w:val="TextA"/>
        <w:spacing w:after="200" w:line="276" w:lineRule="auto"/>
        <w:jc w:val="both"/>
        <w:rPr>
          <w:rStyle w:val="dn"/>
          <w:rFonts w:ascii="Verdana" w:eastAsia="Verdana" w:hAnsi="Verdana" w:cs="Verdana"/>
          <w:color w:val="1A1A1A"/>
          <w:sz w:val="22"/>
          <w:szCs w:val="22"/>
          <w:u w:color="1A1A1A"/>
        </w:rPr>
      </w:pPr>
      <w:r w:rsidRPr="00B01766">
        <w:rPr>
          <w:rStyle w:val="dn"/>
          <w:rFonts w:ascii="Arial" w:hAnsi="Arial"/>
          <w:sz w:val="22"/>
          <w:szCs w:val="22"/>
        </w:rPr>
        <w:t xml:space="preserve">STARTEEPO je finanční skupina zaměřená na poradenství v oblasti financování českých malých a středních podniků. Od svého založení v roce 2017 pomohla získat firmám již téměř 1 miliardu korun. STARTEEPO také provozuje vlastní investiční fond NEW AGE FUND, zaměřený na etické investice do nové ekonomiky, a fond CZEGG VENTURES, který se zaměřuje na investice do českých malých a středních podniků rodinného typu. Zakladatel společnosti František </w:t>
      </w:r>
      <w:proofErr w:type="spellStart"/>
      <w:r w:rsidRPr="00B01766">
        <w:rPr>
          <w:rStyle w:val="dn"/>
          <w:rFonts w:ascii="Arial" w:hAnsi="Arial"/>
          <w:sz w:val="22"/>
          <w:szCs w:val="22"/>
        </w:rPr>
        <w:t>Bostl</w:t>
      </w:r>
      <w:proofErr w:type="spellEnd"/>
      <w:r w:rsidRPr="00B01766">
        <w:rPr>
          <w:rStyle w:val="dn"/>
          <w:rFonts w:ascii="Arial" w:hAnsi="Arial"/>
          <w:sz w:val="22"/>
          <w:szCs w:val="22"/>
        </w:rPr>
        <w:t xml:space="preserve"> se v roce 2020 umístil v prestižním žebříčku </w:t>
      </w:r>
      <w:proofErr w:type="spellStart"/>
      <w:r w:rsidRPr="00B01766">
        <w:rPr>
          <w:rStyle w:val="dn"/>
          <w:rFonts w:ascii="Arial" w:hAnsi="Arial"/>
          <w:sz w:val="22"/>
          <w:szCs w:val="22"/>
        </w:rPr>
        <w:t>Forbes</w:t>
      </w:r>
      <w:proofErr w:type="spellEnd"/>
      <w:r w:rsidRPr="00B01766">
        <w:rPr>
          <w:rStyle w:val="dn"/>
          <w:rFonts w:ascii="Arial" w:hAnsi="Arial"/>
          <w:sz w:val="22"/>
          <w:szCs w:val="22"/>
        </w:rPr>
        <w:t xml:space="preserve"> 30pod30.</w:t>
      </w:r>
    </w:p>
    <w:p w14:paraId="2176DDF3" w14:textId="77777777" w:rsidR="001133A1" w:rsidRPr="00B01766" w:rsidRDefault="001133A1">
      <w:pPr>
        <w:pStyle w:val="TextA"/>
        <w:widowControl w:val="0"/>
        <w:jc w:val="both"/>
        <w:rPr>
          <w:rStyle w:val="dn"/>
          <w:rFonts w:ascii="Verdana" w:eastAsia="Verdana" w:hAnsi="Verdana" w:cs="Verdana"/>
          <w:color w:val="1A1A1A"/>
          <w:u w:color="1A1A1A"/>
        </w:rPr>
      </w:pPr>
    </w:p>
    <w:p w14:paraId="682D84A6" w14:textId="77777777" w:rsidR="001133A1" w:rsidRPr="00B01766" w:rsidRDefault="001E5827">
      <w:pPr>
        <w:pStyle w:val="TextA"/>
        <w:widowControl w:val="0"/>
        <w:jc w:val="both"/>
        <w:rPr>
          <w:rStyle w:val="dn"/>
          <w:rFonts w:ascii="Verdana" w:eastAsia="Verdana" w:hAnsi="Verdana" w:cs="Verdana"/>
          <w:b/>
          <w:bCs/>
          <w:color w:val="1A1A1A"/>
          <w:sz w:val="18"/>
          <w:szCs w:val="18"/>
          <w:u w:color="1A1A1A"/>
        </w:rPr>
      </w:pPr>
      <w:r w:rsidRPr="00B01766">
        <w:rPr>
          <w:rStyle w:val="dn"/>
          <w:rFonts w:ascii="Verdana" w:hAnsi="Verdana"/>
          <w:b/>
          <w:bCs/>
          <w:color w:val="1A1A1A"/>
          <w:sz w:val="18"/>
          <w:szCs w:val="18"/>
          <w:u w:color="1A1A1A"/>
        </w:rPr>
        <w:t xml:space="preserve">Kontakt pro média: </w:t>
      </w:r>
    </w:p>
    <w:p w14:paraId="3546B82F" w14:textId="77777777" w:rsidR="001133A1" w:rsidRPr="00B01766" w:rsidRDefault="001E5827">
      <w:pPr>
        <w:pStyle w:val="TextA"/>
        <w:widowControl w:val="0"/>
        <w:jc w:val="both"/>
        <w:rPr>
          <w:rStyle w:val="dn"/>
          <w:rFonts w:ascii="Verdana" w:eastAsia="Verdana" w:hAnsi="Verdana" w:cs="Verdana"/>
          <w:color w:val="1A1A1A"/>
          <w:sz w:val="18"/>
          <w:szCs w:val="18"/>
          <w:u w:color="1A1A1A"/>
        </w:rPr>
      </w:pPr>
      <w:r w:rsidRPr="00B01766">
        <w:rPr>
          <w:rStyle w:val="dn"/>
          <w:rFonts w:ascii="Verdana" w:hAnsi="Verdana"/>
          <w:color w:val="1A1A1A"/>
          <w:sz w:val="18"/>
          <w:szCs w:val="18"/>
          <w:u w:color="1A1A1A"/>
        </w:rPr>
        <w:t>Tomáš Vrána</w:t>
      </w:r>
    </w:p>
    <w:p w14:paraId="7514C1C8" w14:textId="77777777" w:rsidR="001133A1" w:rsidRPr="00B01766" w:rsidRDefault="00063F83">
      <w:pPr>
        <w:pStyle w:val="TextA"/>
        <w:widowControl w:val="0"/>
        <w:jc w:val="both"/>
        <w:rPr>
          <w:rStyle w:val="dn"/>
          <w:rFonts w:ascii="Verdana" w:eastAsia="Verdana" w:hAnsi="Verdana" w:cs="Verdana"/>
          <w:color w:val="1A1A1A"/>
          <w:sz w:val="18"/>
          <w:szCs w:val="18"/>
          <w:u w:color="1A1A1A"/>
        </w:rPr>
      </w:pPr>
      <w:hyperlink r:id="rId6" w:history="1">
        <w:r w:rsidR="001E5827" w:rsidRPr="00B01766">
          <w:rPr>
            <w:rStyle w:val="Hyperlink2"/>
            <w:lang w:val="cs-CZ"/>
          </w:rPr>
          <w:t>Tomas.vrana@abbba.cz</w:t>
        </w:r>
      </w:hyperlink>
      <w:r w:rsidR="001E5827" w:rsidRPr="00B01766">
        <w:rPr>
          <w:rStyle w:val="dn"/>
          <w:rFonts w:ascii="Verdana" w:hAnsi="Verdana"/>
          <w:color w:val="1A1A1A"/>
          <w:sz w:val="18"/>
          <w:szCs w:val="18"/>
          <w:u w:color="1A1A1A"/>
        </w:rPr>
        <w:t xml:space="preserve"> </w:t>
      </w:r>
    </w:p>
    <w:p w14:paraId="385B0646" w14:textId="77777777" w:rsidR="001133A1" w:rsidRPr="00B01766" w:rsidRDefault="001E5827">
      <w:pPr>
        <w:pStyle w:val="TextA"/>
        <w:widowControl w:val="0"/>
        <w:jc w:val="both"/>
        <w:rPr>
          <w:rStyle w:val="dn"/>
          <w:rFonts w:ascii="Verdana" w:eastAsia="Verdana" w:hAnsi="Verdana" w:cs="Verdana"/>
          <w:color w:val="1A1A1A"/>
          <w:sz w:val="18"/>
          <w:szCs w:val="18"/>
          <w:u w:color="1A1A1A"/>
        </w:rPr>
      </w:pPr>
      <w:r w:rsidRPr="00B01766">
        <w:rPr>
          <w:rStyle w:val="dn"/>
          <w:rFonts w:ascii="Verdana" w:hAnsi="Verdana"/>
          <w:color w:val="1A1A1A"/>
          <w:sz w:val="18"/>
          <w:szCs w:val="18"/>
          <w:u w:color="1A1A1A"/>
        </w:rPr>
        <w:t>+420 604 134 037</w:t>
      </w:r>
    </w:p>
    <w:p w14:paraId="170C8592" w14:textId="77777777" w:rsidR="001133A1" w:rsidRPr="009E6F67" w:rsidRDefault="001E5827">
      <w:pPr>
        <w:pStyle w:val="TextA"/>
        <w:widowControl w:val="0"/>
        <w:jc w:val="both"/>
      </w:pPr>
      <w:r w:rsidRPr="00B01766">
        <w:rPr>
          <w:rStyle w:val="dn"/>
          <w:rFonts w:ascii="Verdana" w:hAnsi="Verdana"/>
          <w:color w:val="1A1A1A"/>
          <w:sz w:val="18"/>
          <w:szCs w:val="18"/>
          <w:u w:color="1A1A1A"/>
        </w:rPr>
        <w:t xml:space="preserve">ABBBA </w:t>
      </w:r>
      <w:proofErr w:type="spellStart"/>
      <w:r w:rsidRPr="00B01766">
        <w:rPr>
          <w:rStyle w:val="dn"/>
          <w:rFonts w:ascii="Verdana" w:hAnsi="Verdana"/>
          <w:color w:val="1A1A1A"/>
          <w:sz w:val="18"/>
          <w:szCs w:val="18"/>
          <w:u w:color="1A1A1A"/>
        </w:rPr>
        <w:t>Consulting</w:t>
      </w:r>
      <w:proofErr w:type="spellEnd"/>
      <w:r w:rsidRPr="00B01766">
        <w:rPr>
          <w:rStyle w:val="dn"/>
          <w:rFonts w:ascii="Verdana" w:hAnsi="Verdana"/>
          <w:color w:val="1A1A1A"/>
          <w:sz w:val="18"/>
          <w:szCs w:val="18"/>
          <w:u w:color="1A1A1A"/>
        </w:rPr>
        <w:t>, s.r.o.</w:t>
      </w:r>
      <w:r w:rsidRPr="009E6F67">
        <w:rPr>
          <w:rStyle w:val="dn"/>
          <w:rFonts w:ascii="Verdana" w:hAnsi="Verdana"/>
          <w:color w:val="1A1A1A"/>
          <w:sz w:val="18"/>
          <w:szCs w:val="18"/>
          <w:u w:color="1A1A1A"/>
        </w:rPr>
        <w:t xml:space="preserve"> </w:t>
      </w:r>
    </w:p>
    <w:sectPr w:rsidR="001133A1" w:rsidRPr="009E6F67">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2DAC0" w14:textId="77777777" w:rsidR="00063F83" w:rsidRDefault="00063F83">
      <w:r>
        <w:separator/>
      </w:r>
    </w:p>
  </w:endnote>
  <w:endnote w:type="continuationSeparator" w:id="0">
    <w:p w14:paraId="3BE65E61" w14:textId="77777777" w:rsidR="00063F83" w:rsidRDefault="0006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 w:name="Roboto">
    <w:altName w:val="Arial"/>
    <w:panose1 w:val="020B0604020202020204"/>
    <w:charset w:val="EE"/>
    <w:family w:val="auto"/>
    <w:pitch w:val="variable"/>
    <w:sig w:usb0="E0000AFF" w:usb1="5000217F" w:usb2="00000021"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0D8BD" w14:textId="77777777" w:rsidR="001133A1" w:rsidRDefault="001133A1">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3EACB" w14:textId="77777777" w:rsidR="00063F83" w:rsidRDefault="00063F83">
      <w:r>
        <w:separator/>
      </w:r>
    </w:p>
  </w:footnote>
  <w:footnote w:type="continuationSeparator" w:id="0">
    <w:p w14:paraId="26056700" w14:textId="77777777" w:rsidR="00063F83" w:rsidRDefault="00063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FFD34" w14:textId="77777777" w:rsidR="001133A1" w:rsidRDefault="001E5827">
    <w:pPr>
      <w:pStyle w:val="Zhlav"/>
      <w:tabs>
        <w:tab w:val="clear" w:pos="9072"/>
        <w:tab w:val="right" w:pos="9046"/>
      </w:tabs>
    </w:pPr>
    <w:r>
      <w:rPr>
        <w:rStyle w:val="dnA"/>
        <w:noProof/>
        <w:lang w:val="cs-CZ"/>
      </w:rPr>
      <w:drawing>
        <wp:inline distT="0" distB="0" distL="0" distR="0" wp14:anchorId="4F4AB0C5" wp14:editId="7F6C66B4">
          <wp:extent cx="1440000" cy="522000"/>
          <wp:effectExtent l="0" t="0" r="0" b="0"/>
          <wp:docPr id="1073741825" name="officeArt object" descr="eman_logo_RGB.png"/>
          <wp:cNvGraphicFramePr/>
          <a:graphic xmlns:a="http://schemas.openxmlformats.org/drawingml/2006/main">
            <a:graphicData uri="http://schemas.openxmlformats.org/drawingml/2006/picture">
              <pic:pic xmlns:pic="http://schemas.openxmlformats.org/drawingml/2006/picture">
                <pic:nvPicPr>
                  <pic:cNvPr id="1073741825" name="eman_logo_RGB.png" descr="eman_logo_RGB.png"/>
                  <pic:cNvPicPr>
                    <a:picLocks noChangeAspect="1"/>
                  </pic:cNvPicPr>
                </pic:nvPicPr>
                <pic:blipFill>
                  <a:blip r:embed="rId1"/>
                  <a:stretch>
                    <a:fillRect/>
                  </a:stretch>
                </pic:blipFill>
                <pic:spPr>
                  <a:xfrm>
                    <a:off x="0" y="0"/>
                    <a:ext cx="1440000" cy="522000"/>
                  </a:xfrm>
                  <a:prstGeom prst="rect">
                    <a:avLst/>
                  </a:prstGeom>
                  <a:ln w="12700" cap="flat">
                    <a:noFill/>
                    <a:miter lim="400000"/>
                  </a:ln>
                  <a:effectLst/>
                </pic:spPr>
              </pic:pic>
            </a:graphicData>
          </a:graphic>
        </wp:inline>
      </w:drawing>
    </w:r>
    <w:r>
      <w:rPr>
        <w:rStyle w:val="dnA"/>
      </w:rPr>
      <w:tab/>
    </w:r>
    <w:r>
      <w:rPr>
        <w:rStyle w:val="dn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A1"/>
    <w:rsid w:val="0000554F"/>
    <w:rsid w:val="00063F83"/>
    <w:rsid w:val="000C600B"/>
    <w:rsid w:val="001133A1"/>
    <w:rsid w:val="00137525"/>
    <w:rsid w:val="001E5827"/>
    <w:rsid w:val="002D6D84"/>
    <w:rsid w:val="00341AFE"/>
    <w:rsid w:val="00376F74"/>
    <w:rsid w:val="004B5D27"/>
    <w:rsid w:val="00500E06"/>
    <w:rsid w:val="00502137"/>
    <w:rsid w:val="005157C5"/>
    <w:rsid w:val="0058604D"/>
    <w:rsid w:val="005B6330"/>
    <w:rsid w:val="006A0C15"/>
    <w:rsid w:val="00704AFC"/>
    <w:rsid w:val="00707D38"/>
    <w:rsid w:val="00737976"/>
    <w:rsid w:val="007A0B91"/>
    <w:rsid w:val="008344FB"/>
    <w:rsid w:val="009616A0"/>
    <w:rsid w:val="00962123"/>
    <w:rsid w:val="0096388E"/>
    <w:rsid w:val="009B2784"/>
    <w:rsid w:val="009E6F67"/>
    <w:rsid w:val="00A54292"/>
    <w:rsid w:val="00AA29AF"/>
    <w:rsid w:val="00AC376B"/>
    <w:rsid w:val="00B01766"/>
    <w:rsid w:val="00BB1130"/>
    <w:rsid w:val="00BF3487"/>
    <w:rsid w:val="00C01267"/>
    <w:rsid w:val="00C81DCF"/>
    <w:rsid w:val="00C84558"/>
    <w:rsid w:val="00C85B7E"/>
    <w:rsid w:val="00CB1126"/>
    <w:rsid w:val="00DE1920"/>
    <w:rsid w:val="00E609EC"/>
    <w:rsid w:val="00EF0B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1519B"/>
  <w15:docId w15:val="{29BD5F87-8834-C846-BBC2-B47CA55B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3752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pPr>
    <w:rPr>
      <w:rFonts w:ascii="Calibri" w:hAnsi="Calibri" w:cs="Arial Unicode MS"/>
      <w:color w:val="000000"/>
      <w:sz w:val="24"/>
      <w:szCs w:val="24"/>
      <w:u w:color="000000"/>
      <w:lang w:val="en-US"/>
    </w:rPr>
  </w:style>
  <w:style w:type="character" w:customStyle="1" w:styleId="dnA">
    <w:name w:val="Žádný A"/>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A">
    <w:name w:val="Text A"/>
    <w:rPr>
      <w:rFonts w:ascii="Calibri" w:hAnsi="Calibri" w:cs="Arial Unicode MS"/>
      <w:color w:val="000000"/>
      <w:sz w:val="24"/>
      <w:szCs w:val="24"/>
      <w:u w:color="000000"/>
      <w14:textOutline w14:w="12700" w14:cap="flat" w14:cmpd="sng" w14:algn="ctr">
        <w14:noFill/>
        <w14:prstDash w14:val="solid"/>
        <w14:miter w14:lim="400000"/>
      </w14:textOutline>
    </w:rPr>
  </w:style>
  <w:style w:type="character" w:customStyle="1" w:styleId="dn">
    <w:name w:val="Žádný"/>
  </w:style>
  <w:style w:type="character" w:customStyle="1" w:styleId="Hyperlink0">
    <w:name w:val="Hyperlink.0"/>
    <w:basedOn w:val="dn"/>
    <w:rPr>
      <w:rFonts w:ascii="Arial" w:eastAsia="Arial" w:hAnsi="Arial" w:cs="Arial"/>
      <w:sz w:val="22"/>
      <w:szCs w:val="22"/>
      <w:shd w:val="clear" w:color="auto" w:fill="FFFFFF"/>
    </w:rPr>
  </w:style>
  <w:style w:type="character" w:customStyle="1" w:styleId="Hyperlink1">
    <w:name w:val="Hyperlink.1"/>
    <w:basedOn w:val="dn"/>
    <w:rPr>
      <w:rFonts w:ascii="Roboto" w:eastAsia="Roboto" w:hAnsi="Roboto" w:cs="Roboto"/>
      <w:color w:val="1A73E8"/>
      <w:sz w:val="21"/>
      <w:szCs w:val="21"/>
      <w:u w:color="1A73E8"/>
      <w:shd w:val="clear" w:color="auto" w:fill="FFFFFF"/>
      <w14:textOutline w14:w="0" w14:cap="rnd" w14:cmpd="sng" w14:algn="ctr">
        <w14:noFill/>
        <w14:prstDash w14:val="solid"/>
        <w14:bevel/>
      </w14:textOutline>
    </w:rPr>
  </w:style>
  <w:style w:type="character" w:customStyle="1" w:styleId="Hyperlink2">
    <w:name w:val="Hyperlink.2"/>
    <w:basedOn w:val="dn"/>
    <w:rPr>
      <w:rFonts w:ascii="Verdana" w:eastAsia="Verdana" w:hAnsi="Verdana" w:cs="Verdana"/>
      <w:color w:val="0563C1"/>
      <w:sz w:val="18"/>
      <w:szCs w:val="18"/>
      <w:u w:val="single" w:color="0563C1"/>
      <w:lang w:val="it-IT"/>
      <w14:textOutline w14:w="0" w14:cap="rnd" w14:cmpd="sng" w14:algn="ctr">
        <w14:noFill/>
        <w14:prstDash w14:val="solid"/>
        <w14:bevel/>
      </w14:textOutline>
    </w:rPr>
  </w:style>
  <w:style w:type="character" w:styleId="Odkaznakoment">
    <w:name w:val="annotation reference"/>
    <w:basedOn w:val="Standardnpsmoodstavce"/>
    <w:uiPriority w:val="99"/>
    <w:semiHidden/>
    <w:unhideWhenUsed/>
    <w:rsid w:val="00C84558"/>
    <w:rPr>
      <w:sz w:val="16"/>
      <w:szCs w:val="16"/>
    </w:rPr>
  </w:style>
  <w:style w:type="paragraph" w:styleId="Textkomente">
    <w:name w:val="annotation text"/>
    <w:basedOn w:val="Normln"/>
    <w:link w:val="TextkomenteChar"/>
    <w:uiPriority w:val="99"/>
    <w:semiHidden/>
    <w:unhideWhenUsed/>
    <w:rsid w:val="00C84558"/>
    <w:pPr>
      <w:pBdr>
        <w:top w:val="nil"/>
        <w:left w:val="nil"/>
        <w:bottom w:val="nil"/>
        <w:right w:val="nil"/>
        <w:between w:val="nil"/>
        <w:bar w:val="nil"/>
      </w:pBdr>
    </w:pPr>
    <w:rPr>
      <w:rFonts w:eastAsia="Arial Unicode MS"/>
      <w:sz w:val="20"/>
      <w:szCs w:val="20"/>
      <w:bdr w:val="nil"/>
      <w:lang w:val="en-US" w:eastAsia="en-US"/>
    </w:rPr>
  </w:style>
  <w:style w:type="character" w:customStyle="1" w:styleId="TextkomenteChar">
    <w:name w:val="Text komentáře Char"/>
    <w:basedOn w:val="Standardnpsmoodstavce"/>
    <w:link w:val="Textkomente"/>
    <w:uiPriority w:val="99"/>
    <w:semiHidden/>
    <w:rsid w:val="00C84558"/>
    <w:rPr>
      <w:lang w:val="en-US" w:eastAsia="en-US"/>
    </w:rPr>
  </w:style>
  <w:style w:type="paragraph" w:styleId="Pedmtkomente">
    <w:name w:val="annotation subject"/>
    <w:basedOn w:val="Textkomente"/>
    <w:next w:val="Textkomente"/>
    <w:link w:val="PedmtkomenteChar"/>
    <w:uiPriority w:val="99"/>
    <w:semiHidden/>
    <w:unhideWhenUsed/>
    <w:rsid w:val="00C84558"/>
    <w:rPr>
      <w:b/>
      <w:bCs/>
    </w:rPr>
  </w:style>
  <w:style w:type="character" w:customStyle="1" w:styleId="PedmtkomenteChar">
    <w:name w:val="Předmět komentáře Char"/>
    <w:basedOn w:val="TextkomenteChar"/>
    <w:link w:val="Pedmtkomente"/>
    <w:uiPriority w:val="99"/>
    <w:semiHidden/>
    <w:rsid w:val="00C84558"/>
    <w:rPr>
      <w:b/>
      <w:bCs/>
      <w:lang w:val="en-US" w:eastAsia="en-US"/>
    </w:rPr>
  </w:style>
  <w:style w:type="paragraph" w:styleId="Textbubliny">
    <w:name w:val="Balloon Text"/>
    <w:basedOn w:val="Normln"/>
    <w:link w:val="TextbublinyChar"/>
    <w:uiPriority w:val="99"/>
    <w:semiHidden/>
    <w:unhideWhenUsed/>
    <w:rsid w:val="00C84558"/>
    <w:pPr>
      <w:pBdr>
        <w:top w:val="nil"/>
        <w:left w:val="nil"/>
        <w:bottom w:val="nil"/>
        <w:right w:val="nil"/>
        <w:between w:val="nil"/>
        <w:bar w:val="nil"/>
      </w:pBdr>
    </w:pPr>
    <w:rPr>
      <w:rFonts w:eastAsia="Arial Unicode MS"/>
      <w:sz w:val="18"/>
      <w:szCs w:val="18"/>
      <w:bdr w:val="nil"/>
      <w:lang w:val="en-US" w:eastAsia="en-US"/>
    </w:rPr>
  </w:style>
  <w:style w:type="character" w:customStyle="1" w:styleId="TextbublinyChar">
    <w:name w:val="Text bubliny Char"/>
    <w:basedOn w:val="Standardnpsmoodstavce"/>
    <w:link w:val="Textbubliny"/>
    <w:uiPriority w:val="99"/>
    <w:semiHidden/>
    <w:rsid w:val="00C84558"/>
    <w:rPr>
      <w:sz w:val="18"/>
      <w:szCs w:val="18"/>
      <w:lang w:val="en-US" w:eastAsia="en-US"/>
    </w:rPr>
  </w:style>
  <w:style w:type="paragraph" w:styleId="Nzev">
    <w:name w:val="Title"/>
    <w:basedOn w:val="Normln"/>
    <w:next w:val="Normln"/>
    <w:link w:val="NzevChar"/>
    <w:uiPriority w:val="10"/>
    <w:qFormat/>
    <w:rsid w:val="009E6F67"/>
    <w:pPr>
      <w:contextualSpacing/>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
    <w:uiPriority w:val="10"/>
    <w:rsid w:val="009E6F67"/>
    <w:rPr>
      <w:rFonts w:asciiTheme="majorHAnsi" w:eastAsiaTheme="majorEastAsia" w:hAnsiTheme="majorHAnsi" w:cstheme="majorBidi"/>
      <w:spacing w:val="-10"/>
      <w:kern w:val="28"/>
      <w:sz w:val="56"/>
      <w:szCs w:val="56"/>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711018">
      <w:bodyDiv w:val="1"/>
      <w:marLeft w:val="0"/>
      <w:marRight w:val="0"/>
      <w:marTop w:val="0"/>
      <w:marBottom w:val="0"/>
      <w:divBdr>
        <w:top w:val="none" w:sz="0" w:space="0" w:color="auto"/>
        <w:left w:val="none" w:sz="0" w:space="0" w:color="auto"/>
        <w:bottom w:val="none" w:sz="0" w:space="0" w:color="auto"/>
        <w:right w:val="none" w:sz="0" w:space="0" w:color="auto"/>
      </w:divBdr>
    </w:div>
    <w:div w:id="1747678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mas.vrana@abbba.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784</Words>
  <Characters>4631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Lamač David</dc:creator>
  <cp:lastModifiedBy>Roman Pavel</cp:lastModifiedBy>
  <cp:revision>2</cp:revision>
  <dcterms:created xsi:type="dcterms:W3CDTF">2020-08-31T10:27:00Z</dcterms:created>
  <dcterms:modified xsi:type="dcterms:W3CDTF">2020-08-31T10:27:00Z</dcterms:modified>
</cp:coreProperties>
</file>